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029" w:type="dxa"/>
        <w:tblLook w:val="04A0" w:firstRow="1" w:lastRow="0" w:firstColumn="1" w:lastColumn="0" w:noHBand="0" w:noVBand="1"/>
      </w:tblPr>
      <w:tblGrid>
        <w:gridCol w:w="1413"/>
        <w:gridCol w:w="2268"/>
        <w:gridCol w:w="7371"/>
        <w:gridCol w:w="2977"/>
      </w:tblGrid>
      <w:tr w:rsidR="00864E03" w14:paraId="6C880DDD" w14:textId="77777777" w:rsidTr="00864E03">
        <w:tc>
          <w:tcPr>
            <w:tcW w:w="1413" w:type="dxa"/>
          </w:tcPr>
          <w:p w14:paraId="12CBDDE7" w14:textId="7E1C068E" w:rsidR="00864E03" w:rsidRPr="00864E03" w:rsidRDefault="00864E03">
            <w:pPr>
              <w:rPr>
                <w:b/>
                <w:bCs/>
                <w:sz w:val="28"/>
                <w:szCs w:val="28"/>
              </w:rPr>
            </w:pPr>
            <w:r w:rsidRPr="00864E03">
              <w:rPr>
                <w:b/>
                <w:bCs/>
                <w:sz w:val="28"/>
                <w:szCs w:val="28"/>
              </w:rPr>
              <w:t>Topic</w:t>
            </w:r>
          </w:p>
        </w:tc>
        <w:tc>
          <w:tcPr>
            <w:tcW w:w="2268" w:type="dxa"/>
          </w:tcPr>
          <w:p w14:paraId="320C8FFB" w14:textId="6F611779" w:rsidR="00864E03" w:rsidRPr="00864E03" w:rsidRDefault="00864E03">
            <w:pPr>
              <w:rPr>
                <w:b/>
                <w:bCs/>
                <w:sz w:val="28"/>
                <w:szCs w:val="28"/>
              </w:rPr>
            </w:pPr>
            <w:r w:rsidRPr="00864E03">
              <w:rPr>
                <w:b/>
                <w:bCs/>
                <w:sz w:val="28"/>
                <w:szCs w:val="28"/>
              </w:rPr>
              <w:t xml:space="preserve">Learning </w:t>
            </w:r>
            <w:r>
              <w:rPr>
                <w:b/>
                <w:bCs/>
                <w:sz w:val="28"/>
                <w:szCs w:val="28"/>
              </w:rPr>
              <w:t xml:space="preserve">objective </w:t>
            </w:r>
          </w:p>
        </w:tc>
        <w:tc>
          <w:tcPr>
            <w:tcW w:w="7371" w:type="dxa"/>
          </w:tcPr>
          <w:p w14:paraId="26FC5857" w14:textId="6430FB02" w:rsidR="00864E03" w:rsidRPr="00864E03" w:rsidRDefault="00864E03" w:rsidP="00864E03">
            <w:pPr>
              <w:rPr>
                <w:b/>
                <w:bCs/>
                <w:sz w:val="28"/>
                <w:szCs w:val="28"/>
              </w:rPr>
            </w:pPr>
            <w:r w:rsidRPr="00864E03">
              <w:rPr>
                <w:b/>
                <w:bCs/>
                <w:sz w:val="28"/>
                <w:szCs w:val="28"/>
              </w:rPr>
              <w:t xml:space="preserve">Teaching points </w:t>
            </w:r>
            <w:r>
              <w:rPr>
                <w:b/>
                <w:bCs/>
                <w:sz w:val="28"/>
                <w:szCs w:val="28"/>
              </w:rPr>
              <w:t>/t</w:t>
            </w:r>
            <w:r w:rsidRPr="00864E03">
              <w:rPr>
                <w:b/>
                <w:bCs/>
                <w:sz w:val="28"/>
                <w:szCs w:val="28"/>
              </w:rPr>
              <w:t xml:space="preserve">eachers voice </w:t>
            </w:r>
          </w:p>
        </w:tc>
        <w:tc>
          <w:tcPr>
            <w:tcW w:w="2977" w:type="dxa"/>
          </w:tcPr>
          <w:p w14:paraId="39D5D860" w14:textId="700D23F3" w:rsidR="00864E03" w:rsidRPr="00864E03" w:rsidRDefault="00864E03">
            <w:pPr>
              <w:rPr>
                <w:b/>
                <w:bCs/>
                <w:sz w:val="28"/>
                <w:szCs w:val="28"/>
              </w:rPr>
            </w:pPr>
            <w:r>
              <w:rPr>
                <w:b/>
                <w:bCs/>
                <w:sz w:val="28"/>
                <w:szCs w:val="28"/>
              </w:rPr>
              <w:t>Task to complete</w:t>
            </w:r>
          </w:p>
        </w:tc>
      </w:tr>
      <w:tr w:rsidR="00864E03" w14:paraId="7716E0A5" w14:textId="77777777" w:rsidTr="00864E03">
        <w:tc>
          <w:tcPr>
            <w:tcW w:w="1413" w:type="dxa"/>
          </w:tcPr>
          <w:p w14:paraId="3A88BC84" w14:textId="4BD0DD1A" w:rsidR="00864E03" w:rsidRPr="00864E03" w:rsidRDefault="00864E03">
            <w:pPr>
              <w:rPr>
                <w:sz w:val="24"/>
                <w:szCs w:val="24"/>
              </w:rPr>
            </w:pPr>
            <w:r>
              <w:rPr>
                <w:sz w:val="24"/>
                <w:szCs w:val="24"/>
              </w:rPr>
              <w:t>English</w:t>
            </w:r>
          </w:p>
        </w:tc>
        <w:tc>
          <w:tcPr>
            <w:tcW w:w="2268" w:type="dxa"/>
          </w:tcPr>
          <w:p w14:paraId="2AB4D6B7" w14:textId="600B192A" w:rsidR="00864E03" w:rsidRDefault="004374AD">
            <w:r>
              <w:t>T</w:t>
            </w:r>
            <w:r w:rsidR="00864E03">
              <w:t xml:space="preserve">o </w:t>
            </w:r>
            <w:r>
              <w:t xml:space="preserve">use your sounds to write a simple sentence </w:t>
            </w:r>
          </w:p>
        </w:tc>
        <w:tc>
          <w:tcPr>
            <w:tcW w:w="7371" w:type="dxa"/>
          </w:tcPr>
          <w:p w14:paraId="3538A942" w14:textId="0200BA39" w:rsidR="00864E03" w:rsidRDefault="009B5C48">
            <w:r>
              <w:t>Watch the video of our story of the week ‘Whatever next.’</w:t>
            </w:r>
            <w:r w:rsidR="00092C02">
              <w:t xml:space="preserve"> </w:t>
            </w:r>
          </w:p>
          <w:p w14:paraId="70F4CE62" w14:textId="77FBEC55" w:rsidR="00092C02" w:rsidRDefault="00CB4C1F">
            <w:hyperlink r:id="rId6" w:history="1">
              <w:r w:rsidR="00092C02" w:rsidRPr="006A3051">
                <w:rPr>
                  <w:rStyle w:val="Hyperlink"/>
                </w:rPr>
                <w:t>https://www.youtube.com/watch?v=m0XQ9YhWd_Y</w:t>
              </w:r>
            </w:hyperlink>
          </w:p>
          <w:p w14:paraId="3C35F0FE" w14:textId="77777777" w:rsidR="00092C02" w:rsidRDefault="00092C02"/>
          <w:p w14:paraId="6D0FAA8F" w14:textId="77777777" w:rsidR="00EC637D" w:rsidRDefault="00EC637D">
            <w:r>
              <w:t>Answer the following comprehension questions.</w:t>
            </w:r>
          </w:p>
          <w:p w14:paraId="3E411393" w14:textId="64A32D64" w:rsidR="00EC637D" w:rsidRDefault="00EC637D">
            <w:pPr>
              <w:rPr>
                <w:i/>
              </w:rPr>
            </w:pPr>
            <w:r w:rsidRPr="00EC637D">
              <w:rPr>
                <w:i/>
              </w:rPr>
              <w:t xml:space="preserve">How did Baby bear get to the moon? What did Baby Bear take with him? What did Baby Bear pass on the way? What happened when Baby Bear got to the moon? What do you think you would see on the moon? </w:t>
            </w:r>
          </w:p>
          <w:p w14:paraId="63113FA6" w14:textId="27C3B9D8" w:rsidR="00EC637D" w:rsidRDefault="00EC637D">
            <w:pPr>
              <w:rPr>
                <w:i/>
              </w:rPr>
            </w:pPr>
          </w:p>
          <w:p w14:paraId="1ABD5496" w14:textId="6A83014E" w:rsidR="00EC637D" w:rsidRDefault="00EC637D">
            <w:pPr>
              <w:rPr>
                <w:i/>
              </w:rPr>
            </w:pPr>
            <w:r>
              <w:rPr>
                <w:i/>
              </w:rPr>
              <w:t xml:space="preserve">Can you discuss with a grown up what things you would take to the </w:t>
            </w:r>
            <w:proofErr w:type="gramStart"/>
            <w:r>
              <w:rPr>
                <w:i/>
              </w:rPr>
              <w:t>moon.</w:t>
            </w:r>
            <w:proofErr w:type="gramEnd"/>
            <w:r>
              <w:rPr>
                <w:i/>
              </w:rPr>
              <w:t xml:space="preserve"> Think about what sounds you can hear in the words and use yo</w:t>
            </w:r>
            <w:r w:rsidR="00DF69B1">
              <w:rPr>
                <w:i/>
              </w:rPr>
              <w:t>ur Fred Fingers to sound out the words.</w:t>
            </w:r>
          </w:p>
          <w:p w14:paraId="3C04D2AE" w14:textId="77777777" w:rsidR="00EC637D" w:rsidRDefault="00EC637D">
            <w:pPr>
              <w:rPr>
                <w:i/>
              </w:rPr>
            </w:pPr>
          </w:p>
          <w:p w14:paraId="769DFE3F" w14:textId="4E5773E5" w:rsidR="00EC637D" w:rsidRPr="00EC637D" w:rsidRDefault="00DF69B1">
            <w:pPr>
              <w:rPr>
                <w:i/>
              </w:rPr>
            </w:pPr>
            <w:r>
              <w:t>I</w:t>
            </w:r>
            <w:r w:rsidR="00EC637D">
              <w:t xml:space="preserve">n Reception class it is really important that </w:t>
            </w:r>
            <w:r>
              <w:t>children</w:t>
            </w:r>
            <w:r w:rsidR="00EC637D">
              <w:t xml:space="preserve"> try to write independently using their phonics. Please encourage them to use their sounds to write their words and sentences independently concentrating on correct spellings of tricky words taught so far. For </w:t>
            </w:r>
            <w:r>
              <w:t>example,</w:t>
            </w:r>
            <w:r w:rsidR="00EC637D">
              <w:t xml:space="preserve"> their sentence </w:t>
            </w:r>
            <w:r>
              <w:t>‘</w:t>
            </w:r>
            <w:r w:rsidR="00EC637D">
              <w:t>I would take a ball</w:t>
            </w:r>
            <w:r>
              <w:t>’</w:t>
            </w:r>
            <w:r w:rsidR="00EC637D">
              <w:t xml:space="preserve"> may read ‘I </w:t>
            </w:r>
            <w:proofErr w:type="spellStart"/>
            <w:r w:rsidR="00EC637D">
              <w:t>wod</w:t>
            </w:r>
            <w:proofErr w:type="spellEnd"/>
            <w:r w:rsidR="00EC637D">
              <w:t xml:space="preserve"> tac a </w:t>
            </w:r>
            <w:proofErr w:type="spellStart"/>
            <w:r w:rsidR="00EC637D">
              <w:t>bol</w:t>
            </w:r>
            <w:proofErr w:type="spellEnd"/>
            <w:r w:rsidR="00EC637D">
              <w:t>’</w:t>
            </w:r>
          </w:p>
        </w:tc>
        <w:tc>
          <w:tcPr>
            <w:tcW w:w="2977" w:type="dxa"/>
          </w:tcPr>
          <w:p w14:paraId="5E242942" w14:textId="33763195" w:rsidR="00864E03" w:rsidRDefault="00EC637D">
            <w:r>
              <w:t xml:space="preserve">Using your sounds can you list items that you would take to the moon. Can you choose 1 or 2 items and put it in a sentence e.g. I would take a ball. </w:t>
            </w:r>
            <w:r w:rsidR="00DA4706">
              <w:t xml:space="preserve">Or If I went to the moon I would take a </w:t>
            </w:r>
            <w:r w:rsidR="00541F40">
              <w:t xml:space="preserve">car and a drink </w:t>
            </w:r>
          </w:p>
          <w:p w14:paraId="262FB9F0" w14:textId="535F7177" w:rsidR="00EC637D" w:rsidRDefault="00EC637D"/>
        </w:tc>
      </w:tr>
      <w:tr w:rsidR="006D5F57" w14:paraId="5CAA5D3D" w14:textId="77777777" w:rsidTr="00864E03">
        <w:tc>
          <w:tcPr>
            <w:tcW w:w="1413" w:type="dxa"/>
          </w:tcPr>
          <w:p w14:paraId="7B5FFA69" w14:textId="1265C54E" w:rsidR="006D5F57" w:rsidRDefault="006D5F57">
            <w:pPr>
              <w:rPr>
                <w:sz w:val="24"/>
                <w:szCs w:val="24"/>
              </w:rPr>
            </w:pPr>
            <w:r>
              <w:rPr>
                <w:sz w:val="24"/>
                <w:szCs w:val="24"/>
              </w:rPr>
              <w:t>Phonics</w:t>
            </w:r>
          </w:p>
        </w:tc>
        <w:tc>
          <w:tcPr>
            <w:tcW w:w="2268" w:type="dxa"/>
          </w:tcPr>
          <w:p w14:paraId="2C167758" w14:textId="7DD34537" w:rsidR="006D5F57" w:rsidRDefault="004374AD">
            <w:r>
              <w:t xml:space="preserve">To recall phase 2 sounds and tricky words </w:t>
            </w:r>
          </w:p>
        </w:tc>
        <w:tc>
          <w:tcPr>
            <w:tcW w:w="7371" w:type="dxa"/>
          </w:tcPr>
          <w:p w14:paraId="3D96E603" w14:textId="608D7056" w:rsidR="00865358" w:rsidRDefault="00DF69B1">
            <w:r>
              <w:t xml:space="preserve">This week I would like us to recap all our phase 2 sounds and tricky words. </w:t>
            </w:r>
          </w:p>
          <w:p w14:paraId="2D1B7972" w14:textId="34903FEF" w:rsidR="00801B7E" w:rsidRDefault="00801B7E">
            <w:r>
              <w:t xml:space="preserve">Please play some games on phonics play </w:t>
            </w:r>
            <w:r w:rsidR="004374AD">
              <w:t xml:space="preserve">under the phase 2 tab and phase3 for tricky words. </w:t>
            </w:r>
          </w:p>
          <w:p w14:paraId="4795571D" w14:textId="77777777" w:rsidR="00865358" w:rsidRDefault="00865358"/>
          <w:p w14:paraId="74ED45B4" w14:textId="5CCE8E0B" w:rsidR="006D5F57" w:rsidRPr="00865358" w:rsidRDefault="00DF69B1">
            <w:pPr>
              <w:rPr>
                <w:i/>
              </w:rPr>
            </w:pPr>
            <w:r w:rsidRPr="00865358">
              <w:rPr>
                <w:i/>
              </w:rPr>
              <w:t xml:space="preserve">Next week I will be introducing phase3 digraphs. I will email a PowerPoint to all parents as an introduction to digraphs and trigraphs so that you are aware of how to help </w:t>
            </w:r>
            <w:r w:rsidR="00317D84">
              <w:rPr>
                <w:i/>
              </w:rPr>
              <w:t>children to</w:t>
            </w:r>
            <w:r w:rsidRPr="00865358">
              <w:rPr>
                <w:i/>
              </w:rPr>
              <w:t xml:space="preserve"> learn them. </w:t>
            </w:r>
          </w:p>
        </w:tc>
        <w:tc>
          <w:tcPr>
            <w:tcW w:w="2977" w:type="dxa"/>
          </w:tcPr>
          <w:p w14:paraId="7C8009EB" w14:textId="77777777" w:rsidR="006D5F57" w:rsidRDefault="004374AD">
            <w:r>
              <w:t>Spelling test of tricky words</w:t>
            </w:r>
          </w:p>
          <w:p w14:paraId="7975AD15" w14:textId="77777777" w:rsidR="004374AD" w:rsidRDefault="004374AD">
            <w:r>
              <w:t>Phase 2 – I, no, go, to, the</w:t>
            </w:r>
          </w:p>
          <w:p w14:paraId="22F44DC0" w14:textId="77777777" w:rsidR="004374AD" w:rsidRDefault="004374AD"/>
          <w:p w14:paraId="4D980952" w14:textId="2284F5F6" w:rsidR="004374AD" w:rsidRDefault="004374AD">
            <w:r>
              <w:t xml:space="preserve">Phase3 – he, me, she, we, all, are, they, was </w:t>
            </w:r>
          </w:p>
        </w:tc>
      </w:tr>
      <w:tr w:rsidR="00864E03" w14:paraId="1401F280" w14:textId="77777777" w:rsidTr="00864E03">
        <w:tc>
          <w:tcPr>
            <w:tcW w:w="1413" w:type="dxa"/>
          </w:tcPr>
          <w:p w14:paraId="43B518A5" w14:textId="027D776E" w:rsidR="00864E03" w:rsidRDefault="00864E03">
            <w:r>
              <w:lastRenderedPageBreak/>
              <w:t>Maths</w:t>
            </w:r>
          </w:p>
        </w:tc>
        <w:tc>
          <w:tcPr>
            <w:tcW w:w="2268" w:type="dxa"/>
          </w:tcPr>
          <w:p w14:paraId="23EE6589" w14:textId="55CDDE76" w:rsidR="00864E03" w:rsidRDefault="004374AD">
            <w:r>
              <w:t xml:space="preserve">To combine the total in two groups </w:t>
            </w:r>
          </w:p>
          <w:p w14:paraId="772498FF" w14:textId="77777777" w:rsidR="00864E03" w:rsidRDefault="00864E03"/>
          <w:p w14:paraId="157F51C7" w14:textId="0BB9EF79" w:rsidR="00864E03" w:rsidRDefault="00864E03"/>
        </w:tc>
        <w:tc>
          <w:tcPr>
            <w:tcW w:w="7371" w:type="dxa"/>
          </w:tcPr>
          <w:p w14:paraId="6753ED22" w14:textId="77777777" w:rsidR="00864E03" w:rsidRDefault="00865358">
            <w:r>
              <w:t xml:space="preserve">Watch the video on </w:t>
            </w:r>
            <w:r w:rsidR="004374AD">
              <w:t>the link on the class page</w:t>
            </w:r>
            <w:r>
              <w:t xml:space="preserve"> </w:t>
            </w:r>
          </w:p>
          <w:p w14:paraId="0828FD06" w14:textId="77777777" w:rsidR="00317D84" w:rsidRDefault="00317D84"/>
          <w:p w14:paraId="5070FEFB" w14:textId="27374EEE" w:rsidR="00317D84" w:rsidRDefault="00317D84"/>
        </w:tc>
        <w:tc>
          <w:tcPr>
            <w:tcW w:w="2977" w:type="dxa"/>
          </w:tcPr>
          <w:p w14:paraId="19F2CC29" w14:textId="261993DE" w:rsidR="00864E03" w:rsidRDefault="004374AD">
            <w:r>
              <w:t xml:space="preserve">Find something soft to throw (teddy, sweets, dried pasta) and see how many you can get on a piece of paper or </w:t>
            </w:r>
            <w:proofErr w:type="gramStart"/>
            <w:r>
              <w:t>other</w:t>
            </w:r>
            <w:proofErr w:type="gramEnd"/>
            <w:r>
              <w:t xml:space="preserve"> target. Tell an adult the number sentence looking at how many hit the target and how many did not. Can you challenge yourself to write down the number sentence on a piece of paper </w:t>
            </w:r>
          </w:p>
        </w:tc>
      </w:tr>
      <w:tr w:rsidR="00864E03" w14:paraId="3994085C" w14:textId="77777777" w:rsidTr="00864E03">
        <w:tc>
          <w:tcPr>
            <w:tcW w:w="1413" w:type="dxa"/>
          </w:tcPr>
          <w:p w14:paraId="29C0E5AE" w14:textId="73B365C7" w:rsidR="00864E03" w:rsidRDefault="00864E03">
            <w:r>
              <w:t>Topic</w:t>
            </w:r>
          </w:p>
        </w:tc>
        <w:tc>
          <w:tcPr>
            <w:tcW w:w="2268" w:type="dxa"/>
          </w:tcPr>
          <w:p w14:paraId="0B1E898E" w14:textId="77777777" w:rsidR="00864E03" w:rsidRDefault="00864E03"/>
          <w:p w14:paraId="7CF92C4D" w14:textId="77777777" w:rsidR="00864E03" w:rsidRDefault="00864E03"/>
          <w:p w14:paraId="023A0B45" w14:textId="77777777" w:rsidR="00864E03" w:rsidRDefault="00864E03"/>
          <w:p w14:paraId="6837FB22" w14:textId="7E259109" w:rsidR="00864E03" w:rsidRDefault="00864E03"/>
        </w:tc>
        <w:tc>
          <w:tcPr>
            <w:tcW w:w="7371" w:type="dxa"/>
          </w:tcPr>
          <w:p w14:paraId="46AA26A9" w14:textId="1FC83CD0" w:rsidR="00864E03" w:rsidRDefault="006D5F57">
            <w:r>
              <w:t xml:space="preserve">Can you show me all the things you would like to take to the </w:t>
            </w:r>
            <w:proofErr w:type="gramStart"/>
            <w:r>
              <w:t>moon.</w:t>
            </w:r>
            <w:proofErr w:type="gramEnd"/>
            <w:r>
              <w:t xml:space="preserve"> You can draw your own backpack or use the backpack I have provided. You can cut out he pictures or draw your own. Please tell an adult why you have chosen to take the items and what you will do with them/ use them for on the moon. </w:t>
            </w:r>
          </w:p>
        </w:tc>
        <w:tc>
          <w:tcPr>
            <w:tcW w:w="2977" w:type="dxa"/>
          </w:tcPr>
          <w:p w14:paraId="0899FD09" w14:textId="05F6CF49" w:rsidR="00864E03" w:rsidRDefault="006D5F57">
            <w:r>
              <w:t xml:space="preserve">Design your own back pack for your journey to the moon. </w:t>
            </w:r>
          </w:p>
        </w:tc>
      </w:tr>
    </w:tbl>
    <w:p w14:paraId="5E8C74E5" w14:textId="07CF196E" w:rsidR="00CA1C9B" w:rsidRDefault="00CA1C9B"/>
    <w:p w14:paraId="2F0F4FC1" w14:textId="797371D2" w:rsidR="00864E03" w:rsidRDefault="00864E03"/>
    <w:p w14:paraId="5CE28A9F" w14:textId="09DE7332" w:rsidR="00864E03" w:rsidRDefault="00864E03">
      <w:r>
        <w:t xml:space="preserve">If you have any questions about today’s learning activities </w:t>
      </w:r>
      <w:r w:rsidR="007E2E55">
        <w:t xml:space="preserve">set then please email the class email these are viewed from 9.00 until </w:t>
      </w:r>
      <w:r w:rsidR="00CB4C1F">
        <w:t>4.00</w:t>
      </w:r>
      <w:bookmarkStart w:id="0" w:name="_GoBack"/>
      <w:bookmarkEnd w:id="0"/>
      <w:r w:rsidR="007E2E55">
        <w:t xml:space="preserve"> daily.</w:t>
      </w:r>
    </w:p>
    <w:sectPr w:rsidR="00864E03" w:rsidSect="00864E03">
      <w:head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83159" w14:textId="77777777" w:rsidR="000131BE" w:rsidRDefault="000131BE" w:rsidP="00864E03">
      <w:pPr>
        <w:spacing w:after="0" w:line="240" w:lineRule="auto"/>
      </w:pPr>
      <w:r>
        <w:separator/>
      </w:r>
    </w:p>
  </w:endnote>
  <w:endnote w:type="continuationSeparator" w:id="0">
    <w:p w14:paraId="5B486784" w14:textId="77777777" w:rsidR="000131BE" w:rsidRDefault="000131BE" w:rsidP="00864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A1892" w14:textId="77777777" w:rsidR="000131BE" w:rsidRDefault="000131BE" w:rsidP="00864E03">
      <w:pPr>
        <w:spacing w:after="0" w:line="240" w:lineRule="auto"/>
      </w:pPr>
      <w:r>
        <w:separator/>
      </w:r>
    </w:p>
  </w:footnote>
  <w:footnote w:type="continuationSeparator" w:id="0">
    <w:p w14:paraId="6DCF0C2F" w14:textId="77777777" w:rsidR="000131BE" w:rsidRDefault="000131BE" w:rsidP="00864E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BEEC3" w14:textId="2780DEEA" w:rsidR="00864E03" w:rsidRPr="00864E03" w:rsidRDefault="00864E03" w:rsidP="00864E03">
    <w:pPr>
      <w:pStyle w:val="Header"/>
      <w:tabs>
        <w:tab w:val="clear" w:pos="4513"/>
        <w:tab w:val="clear" w:pos="9026"/>
        <w:tab w:val="left" w:pos="2873"/>
      </w:tabs>
      <w:jc w:val="center"/>
      <w:rPr>
        <w:b/>
        <w:bCs/>
        <w:sz w:val="28"/>
        <w:szCs w:val="28"/>
      </w:rPr>
    </w:pPr>
    <w:r w:rsidRPr="00864E03">
      <w:rPr>
        <w:rFonts w:ascii="Times New Roman" w:hAnsi="Times New Roman" w:cs="Times New Roman"/>
        <w:b/>
        <w:bCs/>
        <w:noProof/>
        <w:sz w:val="28"/>
        <w:szCs w:val="28"/>
        <w:lang w:eastAsia="en-GB"/>
      </w:rPr>
      <w:drawing>
        <wp:anchor distT="0" distB="0" distL="114300" distR="114300" simplePos="0" relativeHeight="251659264" behindDoc="0" locked="0" layoutInCell="1" allowOverlap="1" wp14:anchorId="313514FB" wp14:editId="68752F80">
          <wp:simplePos x="0" y="0"/>
          <wp:positionH relativeFrom="margin">
            <wp:posOffset>-204787</wp:posOffset>
          </wp:positionH>
          <wp:positionV relativeFrom="paragraph">
            <wp:posOffset>-159067</wp:posOffset>
          </wp:positionV>
          <wp:extent cx="1273175" cy="1028700"/>
          <wp:effectExtent l="0" t="0" r="317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7047" cy="1031828"/>
                  </a:xfrm>
                  <a:prstGeom prst="rect">
                    <a:avLst/>
                  </a:prstGeom>
                </pic:spPr>
              </pic:pic>
            </a:graphicData>
          </a:graphic>
          <wp14:sizeRelH relativeFrom="page">
            <wp14:pctWidth>0</wp14:pctWidth>
          </wp14:sizeRelH>
          <wp14:sizeRelV relativeFrom="page">
            <wp14:pctHeight>0</wp14:pctHeight>
          </wp14:sizeRelV>
        </wp:anchor>
      </w:drawing>
    </w:r>
    <w:r w:rsidRPr="00E85724">
      <w:rPr>
        <w:noProof/>
        <w:lang w:eastAsia="en-GB"/>
      </w:rPr>
      <w:drawing>
        <wp:anchor distT="0" distB="0" distL="114300" distR="114300" simplePos="0" relativeHeight="251660288" behindDoc="1" locked="0" layoutInCell="1" allowOverlap="1" wp14:anchorId="38F58F02" wp14:editId="0346B008">
          <wp:simplePos x="0" y="0"/>
          <wp:positionH relativeFrom="column">
            <wp:posOffset>8029575</wp:posOffset>
          </wp:positionH>
          <wp:positionV relativeFrom="paragraph">
            <wp:posOffset>-163830</wp:posOffset>
          </wp:positionV>
          <wp:extent cx="1028700" cy="623570"/>
          <wp:effectExtent l="0" t="0" r="0" b="5080"/>
          <wp:wrapTopAndBottom/>
          <wp:docPr id="7" name="Picture 7" descr="M:\logo-oxford-diocesan-schools-tru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logo-oxford-diocesan-schools-trus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8700" cy="623570"/>
                  </a:xfrm>
                  <a:prstGeom prst="rect">
                    <a:avLst/>
                  </a:prstGeom>
                  <a:noFill/>
                  <a:ln>
                    <a:noFill/>
                  </a:ln>
                </pic:spPr>
              </pic:pic>
            </a:graphicData>
          </a:graphic>
        </wp:anchor>
      </w:drawing>
    </w:r>
    <w:r w:rsidRPr="00864E03">
      <w:rPr>
        <w:b/>
        <w:bCs/>
        <w:sz w:val="28"/>
        <w:szCs w:val="28"/>
      </w:rPr>
      <w:t xml:space="preserve">Datchet St Mary’s Home School Learning Sheet </w:t>
    </w:r>
    <w:r>
      <w:rPr>
        <w:b/>
        <w:bCs/>
        <w:sz w:val="28"/>
        <w:szCs w:val="28"/>
      </w:rPr>
      <w:t xml:space="preserve">                 </w:t>
    </w:r>
  </w:p>
  <w:p w14:paraId="25793E75" w14:textId="74FA4CDE" w:rsidR="00864E03" w:rsidRPr="00864E03" w:rsidRDefault="00864E03" w:rsidP="00864E03">
    <w:pPr>
      <w:pStyle w:val="Header"/>
      <w:tabs>
        <w:tab w:val="clear" w:pos="4513"/>
        <w:tab w:val="clear" w:pos="9026"/>
        <w:tab w:val="left" w:pos="2873"/>
      </w:tabs>
      <w:jc w:val="center"/>
      <w:rPr>
        <w:b/>
        <w:bCs/>
        <w:sz w:val="28"/>
        <w:szCs w:val="28"/>
      </w:rPr>
    </w:pPr>
    <w:r w:rsidRPr="00864E03">
      <w:rPr>
        <w:b/>
        <w:bCs/>
        <w:sz w:val="28"/>
        <w:szCs w:val="28"/>
      </w:rPr>
      <w:t xml:space="preserve">Week: </w:t>
    </w:r>
    <w:r w:rsidR="009B5C48">
      <w:rPr>
        <w:b/>
        <w:bCs/>
        <w:sz w:val="28"/>
        <w:szCs w:val="28"/>
      </w:rPr>
      <w:t>1</w:t>
    </w:r>
  </w:p>
  <w:p w14:paraId="0717E714" w14:textId="24CB0083" w:rsidR="00864E03" w:rsidRPr="00864E03" w:rsidRDefault="00864E03" w:rsidP="00864E03">
    <w:pPr>
      <w:pStyle w:val="Header"/>
      <w:tabs>
        <w:tab w:val="clear" w:pos="4513"/>
        <w:tab w:val="clear" w:pos="9026"/>
        <w:tab w:val="left" w:pos="2873"/>
      </w:tabs>
      <w:jc w:val="center"/>
      <w:rPr>
        <w:b/>
        <w:bCs/>
        <w:sz w:val="28"/>
        <w:szCs w:val="28"/>
      </w:rPr>
    </w:pPr>
    <w:proofErr w:type="gramStart"/>
    <w:r w:rsidRPr="00864E03">
      <w:rPr>
        <w:b/>
        <w:bCs/>
        <w:sz w:val="28"/>
        <w:szCs w:val="28"/>
      </w:rPr>
      <w:t>Day :</w:t>
    </w:r>
    <w:proofErr w:type="gramEnd"/>
    <w:r w:rsidRPr="00864E03">
      <w:rPr>
        <w:b/>
        <w:bCs/>
        <w:sz w:val="28"/>
        <w:szCs w:val="28"/>
      </w:rPr>
      <w:t xml:space="preserve"> </w:t>
    </w:r>
    <w:r w:rsidR="00CB4C1F">
      <w:rPr>
        <w:b/>
        <w:bCs/>
        <w:sz w:val="28"/>
        <w:szCs w:val="28"/>
      </w:rPr>
      <w:t>Thursday</w:t>
    </w:r>
    <w:r w:rsidR="009B5C48">
      <w:rPr>
        <w:b/>
        <w:bCs/>
        <w:sz w:val="28"/>
        <w:szCs w:val="28"/>
      </w:rPr>
      <w:t xml:space="preserve"> </w:t>
    </w:r>
  </w:p>
  <w:p w14:paraId="3D0668D4" w14:textId="72F93CCB" w:rsidR="00864E03" w:rsidRPr="00864E03" w:rsidRDefault="00864E03" w:rsidP="00864E03">
    <w:pPr>
      <w:pStyle w:val="Header"/>
      <w:tabs>
        <w:tab w:val="clear" w:pos="4513"/>
        <w:tab w:val="clear" w:pos="9026"/>
        <w:tab w:val="left" w:pos="2873"/>
      </w:tabs>
      <w:jc w:val="center"/>
      <w:rPr>
        <w:b/>
        <w:bCs/>
        <w:sz w:val="28"/>
        <w:szCs w:val="28"/>
      </w:rPr>
    </w:pPr>
    <w:r w:rsidRPr="00864E03">
      <w:rPr>
        <w:b/>
        <w:bCs/>
        <w:sz w:val="28"/>
        <w:szCs w:val="28"/>
      </w:rPr>
      <w:t xml:space="preserve">Year group: </w:t>
    </w:r>
    <w:r w:rsidR="009B5C48">
      <w:rPr>
        <w:b/>
        <w:bCs/>
        <w:sz w:val="28"/>
        <w:szCs w:val="28"/>
      </w:rPr>
      <w:t xml:space="preserve">Reception </w:t>
    </w:r>
  </w:p>
  <w:p w14:paraId="4D5FF774" w14:textId="77777777" w:rsidR="00864E03" w:rsidRDefault="00864E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E03"/>
    <w:rsid w:val="000131BE"/>
    <w:rsid w:val="00092C02"/>
    <w:rsid w:val="00317D84"/>
    <w:rsid w:val="004374AD"/>
    <w:rsid w:val="00541F40"/>
    <w:rsid w:val="006D5F57"/>
    <w:rsid w:val="007E2E55"/>
    <w:rsid w:val="00801B7E"/>
    <w:rsid w:val="00864E03"/>
    <w:rsid w:val="00865358"/>
    <w:rsid w:val="009B5C48"/>
    <w:rsid w:val="00CA1C9B"/>
    <w:rsid w:val="00CB4C1F"/>
    <w:rsid w:val="00DA4706"/>
    <w:rsid w:val="00DF69B1"/>
    <w:rsid w:val="00EC63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5A8B16"/>
  <w15:chartTrackingRefBased/>
  <w15:docId w15:val="{B4EE2157-925B-4E95-AD6E-DF443CCFF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4E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4E03"/>
  </w:style>
  <w:style w:type="paragraph" w:styleId="Footer">
    <w:name w:val="footer"/>
    <w:basedOn w:val="Normal"/>
    <w:link w:val="FooterChar"/>
    <w:uiPriority w:val="99"/>
    <w:unhideWhenUsed/>
    <w:rsid w:val="00864E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4E03"/>
  </w:style>
  <w:style w:type="table" w:styleId="TableGrid">
    <w:name w:val="Table Grid"/>
    <w:basedOn w:val="TableNormal"/>
    <w:uiPriority w:val="39"/>
    <w:rsid w:val="00864E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92C02"/>
    <w:rPr>
      <w:color w:val="0563C1" w:themeColor="hyperlink"/>
      <w:u w:val="single"/>
    </w:rPr>
  </w:style>
  <w:style w:type="character" w:styleId="UnresolvedMention">
    <w:name w:val="Unresolved Mention"/>
    <w:basedOn w:val="DefaultParagraphFont"/>
    <w:uiPriority w:val="99"/>
    <w:semiHidden/>
    <w:unhideWhenUsed/>
    <w:rsid w:val="00092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m0XQ9YhWd_Y"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Green</dc:creator>
  <cp:keywords/>
  <dc:description/>
  <cp:lastModifiedBy>Amelia Mcevoy</cp:lastModifiedBy>
  <cp:revision>2</cp:revision>
  <dcterms:created xsi:type="dcterms:W3CDTF">2021-01-06T11:50:00Z</dcterms:created>
  <dcterms:modified xsi:type="dcterms:W3CDTF">2021-01-06T11:50:00Z</dcterms:modified>
</cp:coreProperties>
</file>